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6E675" w14:textId="7B88CACD" w:rsidR="000521BD" w:rsidRPr="000521BD" w:rsidRDefault="000521BD" w:rsidP="000521BD">
      <w:pPr>
        <w:rPr>
          <w:b/>
          <w:bCs/>
        </w:rPr>
      </w:pPr>
      <w:r w:rsidRPr="000521BD">
        <w:rPr>
          <w:b/>
          <w:bCs/>
        </w:rPr>
        <w:t xml:space="preserve">COMMISSION FOR THE RECOGNITION OF SPECIALTIES AND SUBSPECIALTIES IN PROFESSIONAL PSYCHOLOGY (CRSSPP) (3 to be elected for a 3-year term) </w:t>
      </w:r>
    </w:p>
    <w:p w14:paraId="3EA9E99A" w14:textId="17AC6DF6" w:rsidR="000521BD" w:rsidRDefault="000521BD" w:rsidP="000521BD">
      <w:r>
        <w:t xml:space="preserve">The Commission for the Recognition of Specialties and Subspecialties in Professional Psychology shall consist of ten Commissioners serving staggered terms of three years each. Commissioners </w:t>
      </w:r>
      <w:proofErr w:type="gramStart"/>
      <w:r>
        <w:t>shall</w:t>
      </w:r>
      <w:proofErr w:type="gramEnd"/>
      <w:r>
        <w:t xml:space="preserve"> be limited to two successive full terms of service and may not further succeed themselves without a break in service. </w:t>
      </w:r>
      <w:proofErr w:type="gramStart"/>
      <w:r>
        <w:t>With the exception of</w:t>
      </w:r>
      <w:proofErr w:type="gramEnd"/>
      <w:r>
        <w:t xml:space="preserve"> a Public Member, all Commissioners must be licensed psychologists and members of the Association. </w:t>
      </w:r>
    </w:p>
    <w:p w14:paraId="4AD7E99A" w14:textId="34C3AED2" w:rsidR="000521BD" w:rsidRDefault="000521BD" w:rsidP="000521BD">
      <w:r>
        <w:t xml:space="preserve">Eight of the Commissioners shall be elected from slates prepared by the following: the Board of Scientific Affairs (BSA) and the Board for the Advancement of Psychology in </w:t>
      </w:r>
      <w:proofErr w:type="gramStart"/>
      <w:r>
        <w:t>the Public</w:t>
      </w:r>
      <w:proofErr w:type="gramEnd"/>
      <w:r>
        <w:t xml:space="preserve"> Interest (BAPPI) shall each have one Commissioner seat; the Board of Professional Affairs (BPA) shall have three Commissioner seats; and the Board of Educational Affairs (BEA) shall have three Commissioner seats. The ninth Commission seat shall be reserved for an early career psychologist, and the tenth Commission seat shall be reserved for a Public Member who shall not be a psychologist. Both the early career psychologist and Public Member shall be appointed by the Board of Directors. </w:t>
      </w:r>
    </w:p>
    <w:p w14:paraId="1B74BAE3" w14:textId="060CE604" w:rsidR="000521BD" w:rsidRDefault="000521BD" w:rsidP="000521BD">
      <w:proofErr w:type="gramStart"/>
      <w:r>
        <w:t>At this time</w:t>
      </w:r>
      <w:proofErr w:type="gramEnd"/>
      <w:r>
        <w:t>, the Commission seeks nominations to fill three vacancies: one vacancy representing education (BEA), one vacancy representing practice (BPA), and one vacancy representing the public. Commissioners shall also be nominated in such a fashion that ensures representation among them of (a) the broad scope of the practice of professional psychology, its scientific bases, and the Association's commitment to the public interest, and (b) an array of expertise in such matters as professional education and training, practitioner credentialing, program accreditation, continuing professional development, the identification of emerging patterns of practice, marketplace issues, legal/regulatory affairs, comprehensive and long-range knowledge of the development of specialties and the education and training system, student perspectives, consumer perspectives, evidence based practice</w:t>
      </w:r>
      <w:r w:rsidR="007B7714">
        <w:t>,</w:t>
      </w:r>
      <w:r>
        <w:t xml:space="preserve"> and/or science</w:t>
      </w:r>
      <w:r w:rsidRPr="00246721">
        <w:t xml:space="preserve">. </w:t>
      </w:r>
    </w:p>
    <w:p w14:paraId="174E45B1" w14:textId="63F3186E" w:rsidR="000521BD" w:rsidRDefault="000521BD" w:rsidP="000521BD">
      <w:r>
        <w:t xml:space="preserve">All nominations will be forwarded to the </w:t>
      </w:r>
      <w:proofErr w:type="gramStart"/>
      <w:r>
        <w:t>aforementioned groups</w:t>
      </w:r>
      <w:proofErr w:type="gramEnd"/>
      <w:r>
        <w:t xml:space="preserve">. Each nominating board or committee will develop a slate of five qualified and appropriate candidates per vacancy to be forwarded to the Commission for transmission to the Board of Directors. </w:t>
      </w:r>
    </w:p>
    <w:p w14:paraId="4C66A567" w14:textId="6255D76A" w:rsidR="000521BD" w:rsidRDefault="00700C7D" w:rsidP="000521BD">
      <w:r w:rsidRPr="009A6071">
        <w:rPr>
          <w:rStyle w:val="Strong"/>
          <w:rFonts w:cstheme="minorHAnsi"/>
          <w:color w:val="000000"/>
          <w:bdr w:val="none" w:sz="0" w:space="0" w:color="auto" w:frame="1"/>
          <w:shd w:val="clear" w:color="auto" w:fill="FFFFFF"/>
        </w:rPr>
        <w:t>An association-wide note</w:t>
      </w:r>
      <w:proofErr w:type="gramStart"/>
      <w:r w:rsidRPr="009A6071">
        <w:rPr>
          <w:rStyle w:val="Strong"/>
          <w:rFonts w:cstheme="minorHAnsi"/>
          <w:color w:val="000000"/>
          <w:bdr w:val="none" w:sz="0" w:space="0" w:color="auto" w:frame="1"/>
          <w:shd w:val="clear" w:color="auto" w:fill="FFFFFF"/>
        </w:rPr>
        <w:t>:</w:t>
      </w:r>
      <w:r w:rsidRPr="009A6071">
        <w:rPr>
          <w:rFonts w:cstheme="minorHAnsi"/>
          <w:color w:val="000000"/>
          <w:shd w:val="clear" w:color="auto" w:fill="FFFFFF"/>
        </w:rPr>
        <w:t> </w:t>
      </w:r>
      <w:r>
        <w:rPr>
          <w:rFonts w:cstheme="minorHAnsi"/>
          <w:color w:val="000000"/>
          <w:shd w:val="clear" w:color="auto" w:fill="FFFFFF"/>
        </w:rPr>
        <w:t xml:space="preserve"> </w:t>
      </w:r>
      <w:r w:rsidR="000521BD">
        <w:t>APA</w:t>
      </w:r>
      <w:proofErr w:type="gramEnd"/>
      <w:r w:rsidR="000521BD">
        <w:t xml:space="preserve"> is engaged in a process of transformation, placing a much greater emphasis on making an impact that clearly benefits society and improves lives. In February 2019, the Council of Representatives adopted a new strategic plan that sets APA’s organizational priorities for the next three to five years. Going forward, boards and committees will work in an integrated, collaborative, and multi-disciplinary manner since </w:t>
      </w:r>
      <w:r w:rsidR="000521BD">
        <w:lastRenderedPageBreak/>
        <w:t>no single board or committee can achieve any of the plan’s objectives on their own. Given the importance of this approach to the Association’s strategic priorities, APA encourages nominees to CRSSPP to review the strategic plan to become familiar with the larger context in which their expertise and interests will contribute to APA’s success.</w:t>
      </w:r>
    </w:p>
    <w:p w14:paraId="785B1900" w14:textId="50C8A353" w:rsidR="00700C7D" w:rsidRDefault="00700C7D" w:rsidP="00700C7D">
      <w:r>
        <w:t>The Commission welcomes nominations from all qualified psychologists. In selecting members, APA considers a broad range of professional experiences, perspectives, and areas of expertise that support its mission. Psychologists from all backgrounds and career stages who can contribute to addressing the field’s evolving needs and challenges are encouraged to seek nomination.</w:t>
      </w:r>
    </w:p>
    <w:p w14:paraId="3B89DEAE" w14:textId="59DAFA27" w:rsidR="00700C7D" w:rsidRDefault="00700C7D" w:rsidP="00700C7D">
      <w:r>
        <w:t>Leadership positions are open to all individuals regardless of race, color, religion, sex, national origin, disability, or any other protected category under applicable federal and state law.</w:t>
      </w:r>
    </w:p>
    <w:sectPr w:rsidR="00700C7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DD6C2" w14:textId="77777777" w:rsidR="00160124" w:rsidRDefault="00160124" w:rsidP="000521BD">
      <w:pPr>
        <w:spacing w:after="0" w:line="240" w:lineRule="auto"/>
      </w:pPr>
      <w:r>
        <w:separator/>
      </w:r>
    </w:p>
  </w:endnote>
  <w:endnote w:type="continuationSeparator" w:id="0">
    <w:p w14:paraId="49193BB2" w14:textId="77777777" w:rsidR="00160124" w:rsidRDefault="00160124" w:rsidP="00052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1AEB" w14:textId="77777777" w:rsidR="00F13735" w:rsidRDefault="00F13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0703" w14:textId="77777777" w:rsidR="00F13735" w:rsidRDefault="00F137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E7EDC" w14:textId="77777777" w:rsidR="00F13735" w:rsidRDefault="00F13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CB174" w14:textId="77777777" w:rsidR="00160124" w:rsidRDefault="00160124" w:rsidP="000521BD">
      <w:pPr>
        <w:spacing w:after="0" w:line="240" w:lineRule="auto"/>
      </w:pPr>
      <w:r>
        <w:separator/>
      </w:r>
    </w:p>
  </w:footnote>
  <w:footnote w:type="continuationSeparator" w:id="0">
    <w:p w14:paraId="236D88B4" w14:textId="77777777" w:rsidR="00160124" w:rsidRDefault="00160124" w:rsidP="000521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92B4F" w14:textId="77777777" w:rsidR="00F13735" w:rsidRDefault="00F13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231C5" w14:textId="6B009974" w:rsidR="00F13735" w:rsidRDefault="00F13735" w:rsidP="00F13735">
    <w:pPr>
      <w:pStyle w:val="Header"/>
      <w:jc w:val="right"/>
    </w:pPr>
    <w:r w:rsidRPr="00F13735">
      <w:t>CRSSPP Call for Nominations for 2027-2029 term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AB11C" w14:textId="77777777" w:rsidR="00F13735" w:rsidRDefault="00F137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1BD"/>
    <w:rsid w:val="000521BD"/>
    <w:rsid w:val="00091CE9"/>
    <w:rsid w:val="00131A11"/>
    <w:rsid w:val="00160124"/>
    <w:rsid w:val="00171E6C"/>
    <w:rsid w:val="00246721"/>
    <w:rsid w:val="002722C9"/>
    <w:rsid w:val="002D6200"/>
    <w:rsid w:val="002F2A50"/>
    <w:rsid w:val="006340F9"/>
    <w:rsid w:val="006E1705"/>
    <w:rsid w:val="00700C7D"/>
    <w:rsid w:val="00706E81"/>
    <w:rsid w:val="007257D7"/>
    <w:rsid w:val="007B7714"/>
    <w:rsid w:val="007C2ACE"/>
    <w:rsid w:val="0098478C"/>
    <w:rsid w:val="00C00555"/>
    <w:rsid w:val="00D747C7"/>
    <w:rsid w:val="00E048BC"/>
    <w:rsid w:val="00F13735"/>
    <w:rsid w:val="00FC23B4"/>
    <w:rsid w:val="00FD6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744D4"/>
  <w15:chartTrackingRefBased/>
  <w15:docId w15:val="{0FD99D50-A38A-4CEF-A0A2-7F9EC0F56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2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1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1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1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1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1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1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1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1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21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1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1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1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1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1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1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1BD"/>
    <w:rPr>
      <w:rFonts w:eastAsiaTheme="majorEastAsia" w:cstheme="majorBidi"/>
      <w:color w:val="272727" w:themeColor="text1" w:themeTint="D8"/>
    </w:rPr>
  </w:style>
  <w:style w:type="paragraph" w:styleId="Title">
    <w:name w:val="Title"/>
    <w:basedOn w:val="Normal"/>
    <w:next w:val="Normal"/>
    <w:link w:val="TitleChar"/>
    <w:uiPriority w:val="10"/>
    <w:qFormat/>
    <w:rsid w:val="00052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1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1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1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1BD"/>
    <w:pPr>
      <w:spacing w:before="160"/>
      <w:jc w:val="center"/>
    </w:pPr>
    <w:rPr>
      <w:i/>
      <w:iCs/>
      <w:color w:val="404040" w:themeColor="text1" w:themeTint="BF"/>
    </w:rPr>
  </w:style>
  <w:style w:type="character" w:customStyle="1" w:styleId="QuoteChar">
    <w:name w:val="Quote Char"/>
    <w:basedOn w:val="DefaultParagraphFont"/>
    <w:link w:val="Quote"/>
    <w:uiPriority w:val="29"/>
    <w:rsid w:val="000521BD"/>
    <w:rPr>
      <w:i/>
      <w:iCs/>
      <w:color w:val="404040" w:themeColor="text1" w:themeTint="BF"/>
    </w:rPr>
  </w:style>
  <w:style w:type="paragraph" w:styleId="ListParagraph">
    <w:name w:val="List Paragraph"/>
    <w:basedOn w:val="Normal"/>
    <w:uiPriority w:val="34"/>
    <w:qFormat/>
    <w:rsid w:val="000521BD"/>
    <w:pPr>
      <w:ind w:left="720"/>
      <w:contextualSpacing/>
    </w:pPr>
  </w:style>
  <w:style w:type="character" w:styleId="IntenseEmphasis">
    <w:name w:val="Intense Emphasis"/>
    <w:basedOn w:val="DefaultParagraphFont"/>
    <w:uiPriority w:val="21"/>
    <w:qFormat/>
    <w:rsid w:val="000521BD"/>
    <w:rPr>
      <w:i/>
      <w:iCs/>
      <w:color w:val="0F4761" w:themeColor="accent1" w:themeShade="BF"/>
    </w:rPr>
  </w:style>
  <w:style w:type="paragraph" w:styleId="IntenseQuote">
    <w:name w:val="Intense Quote"/>
    <w:basedOn w:val="Normal"/>
    <w:next w:val="Normal"/>
    <w:link w:val="IntenseQuoteChar"/>
    <w:uiPriority w:val="30"/>
    <w:qFormat/>
    <w:rsid w:val="00052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1BD"/>
    <w:rPr>
      <w:i/>
      <w:iCs/>
      <w:color w:val="0F4761" w:themeColor="accent1" w:themeShade="BF"/>
    </w:rPr>
  </w:style>
  <w:style w:type="character" w:styleId="IntenseReference">
    <w:name w:val="Intense Reference"/>
    <w:basedOn w:val="DefaultParagraphFont"/>
    <w:uiPriority w:val="32"/>
    <w:qFormat/>
    <w:rsid w:val="000521BD"/>
    <w:rPr>
      <w:b/>
      <w:bCs/>
      <w:smallCaps/>
      <w:color w:val="0F4761" w:themeColor="accent1" w:themeShade="BF"/>
      <w:spacing w:val="5"/>
    </w:rPr>
  </w:style>
  <w:style w:type="paragraph" w:styleId="Header">
    <w:name w:val="header"/>
    <w:basedOn w:val="Normal"/>
    <w:link w:val="HeaderChar"/>
    <w:uiPriority w:val="99"/>
    <w:unhideWhenUsed/>
    <w:rsid w:val="00052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1BD"/>
  </w:style>
  <w:style w:type="paragraph" w:styleId="Footer">
    <w:name w:val="footer"/>
    <w:basedOn w:val="Normal"/>
    <w:link w:val="FooterChar"/>
    <w:uiPriority w:val="99"/>
    <w:unhideWhenUsed/>
    <w:rsid w:val="00052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1BD"/>
  </w:style>
  <w:style w:type="paragraph" w:styleId="Revision">
    <w:name w:val="Revision"/>
    <w:hidden/>
    <w:uiPriority w:val="99"/>
    <w:semiHidden/>
    <w:rsid w:val="000521BD"/>
    <w:pPr>
      <w:spacing w:after="0" w:line="240" w:lineRule="auto"/>
    </w:pPr>
  </w:style>
  <w:style w:type="character" w:styleId="Strong">
    <w:name w:val="Strong"/>
    <w:basedOn w:val="DefaultParagraphFont"/>
    <w:uiPriority w:val="22"/>
    <w:qFormat/>
    <w:rsid w:val="00700C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0bf81b-c3f1-4c21-aeff-21e5905ee7c2">
      <Terms xmlns="http://schemas.microsoft.com/office/infopath/2007/PartnerControls"/>
    </lcf76f155ced4ddcb4097134ff3c332f>
    <TaxCatchAll xmlns="3ca8cdca-c67a-452f-93d4-725fc18eb385" xsi:nil="true"/>
    <_dlc_DocId xmlns="3ca8cdca-c67a-452f-93d4-725fc18eb385">PQ7XYYQD3TRP-128040323-1797461</_dlc_DocId>
    <_dlc_DocIdUrl xmlns="3ca8cdca-c67a-452f-93d4-725fc18eb385">
      <Url>https://apa750.sharepoint.com/sites/EducationSharedFiles/_layouts/15/DocIdRedir.aspx?ID=PQ7XYYQD3TRP-128040323-1797461</Url>
      <Description>PQ7XYYQD3TRP-128040323-1797461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B1FDE8D1C58E4AA618CDDFB74C4B4B" ma:contentTypeVersion="19" ma:contentTypeDescription="Create a new document." ma:contentTypeScope="" ma:versionID="666c80f0807bc1d9767116c54503b34d">
  <xsd:schema xmlns:xsd="http://www.w3.org/2001/XMLSchema" xmlns:xs="http://www.w3.org/2001/XMLSchema" xmlns:p="http://schemas.microsoft.com/office/2006/metadata/properties" xmlns:ns2="3ca8cdca-c67a-452f-93d4-725fc18eb385" xmlns:ns3="390bf81b-c3f1-4c21-aeff-21e5905ee7c2" targetNamespace="http://schemas.microsoft.com/office/2006/metadata/properties" ma:root="true" ma:fieldsID="a0319b3783e81a352349e60f81e991cb" ns2:_="" ns3:_="">
    <xsd:import namespace="3ca8cdca-c67a-452f-93d4-725fc18eb385"/>
    <xsd:import namespace="390bf81b-c3f1-4c21-aeff-21e5905ee7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8cdca-c67a-452f-93d4-725fc18eb38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5ab7a91-b3c5-4060-aa10-b1263beefe77}" ma:internalName="TaxCatchAll" ma:showField="CatchAllData" ma:web="3ca8cdca-c67a-452f-93d4-725fc18eb3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0bf81b-c3f1-4c21-aeff-21e5905ee7c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c7c392e-0ab6-4a0e-b54b-0e3ca8472436"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80FF9F-0320-46EA-8572-01E2612D0CD1}">
  <ds:schemaRefs>
    <ds:schemaRef ds:uri="http://schemas.microsoft.com/sharepoint/events"/>
  </ds:schemaRefs>
</ds:datastoreItem>
</file>

<file path=customXml/itemProps2.xml><?xml version="1.0" encoding="utf-8"?>
<ds:datastoreItem xmlns:ds="http://schemas.openxmlformats.org/officeDocument/2006/customXml" ds:itemID="{FEC4EB30-3774-4146-8B2D-E282E939B00F}">
  <ds:schemaRefs>
    <ds:schemaRef ds:uri="http://schemas.microsoft.com/sharepoint/v3/contenttype/forms"/>
  </ds:schemaRefs>
</ds:datastoreItem>
</file>

<file path=customXml/itemProps3.xml><?xml version="1.0" encoding="utf-8"?>
<ds:datastoreItem xmlns:ds="http://schemas.openxmlformats.org/officeDocument/2006/customXml" ds:itemID="{0F4F3A6C-EF22-41D0-8A75-41F3592C7EF1}">
  <ds:schemaRefs>
    <ds:schemaRef ds:uri="http://schemas.microsoft.com/office/2006/metadata/properties"/>
    <ds:schemaRef ds:uri="http://schemas.microsoft.com/office/infopath/2007/PartnerControls"/>
    <ds:schemaRef ds:uri="390bf81b-c3f1-4c21-aeff-21e5905ee7c2"/>
    <ds:schemaRef ds:uri="3ca8cdca-c67a-452f-93d4-725fc18eb385"/>
  </ds:schemaRefs>
</ds:datastoreItem>
</file>

<file path=customXml/itemProps4.xml><?xml version="1.0" encoding="utf-8"?>
<ds:datastoreItem xmlns:ds="http://schemas.openxmlformats.org/officeDocument/2006/customXml" ds:itemID="{8252A863-1A1B-4108-871A-49B85440E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8cdca-c67a-452f-93d4-725fc18eb385"/>
    <ds:schemaRef ds:uri="390bf81b-c3f1-4c21-aeff-21e5905ee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548</Words>
  <Characters>3222</Characters>
  <Application>Microsoft Office Word</Application>
  <DocSecurity>0</DocSecurity>
  <Lines>48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Knight-Griffin, Kristen</dc:creator>
  <cp:keywords/>
  <dc:description/>
  <cp:lastModifiedBy>Kincaid, Shontay</cp:lastModifiedBy>
  <cp:revision>17</cp:revision>
  <dcterms:created xsi:type="dcterms:W3CDTF">2025-10-02T00:48:00Z</dcterms:created>
  <dcterms:modified xsi:type="dcterms:W3CDTF">2025-10-28T12:01:00Z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0x010100BCB1FDE8D1C58E4AA618CDDFB74C4B4B</vt:lpwstr>
  </property>
  <property fmtid="{D5CDD505-2E9C-101B-9397-08002B2CF9AE}" pid="3" name="_dlc_DocIdItemGuid">
    <vt:lpwstr>0761ba8e-8cc3-4f13-b0d7-654fbc393b26</vt:lpwstr>
  </property>
  <property fmtid="{D5CDD505-2E9C-101B-9397-08002B2CF9AE}" pid="4" name="MediaServiceImageTags">
    <vt:lpwstr/>
  </property>
</Properties>
</file>